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003/2010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Escolas Municipais de Ensino Fundamental Natálio Schlain e Vista Alegre.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das Escolas Municipais de Ensino Fundamental  Natálio Schlain e Vista Alegre, para análise e aprovação: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2-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Desenhos Curriculares que compõem os Planos de Estudos foi realizada conforme Resolução do CME nº. 004/2007 que altera normas para análise e aprovação dos Regimentos Escolares e Planos de Estudos da Rede Municipal de Ensino do Município de Cachoeirinha, da Resolução CME Nº008/2008, que fixa normas para os Planos de Estudos do Sistema Municipal de Ensino e Of. Asp.Leg. nº 416/2009 da Secretaria Municipal de Educação, que nomeia os representantes  da SMEd, das EMEIs  e EMEFs, compondo a Comissão de Análise, atendendo o Art. 2º da Resolução CME Nº 004/2007.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Planos de Estudos disciplinam o Ensino Fundamental de 8 (oito) anos e o Ensino Fundamental de 9 (nove) anos, com organização curricular por séries/anos, referente ao período letivo de 2009 a 2011, seguindo as orientações da Resolução CME Nº008/2008.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são encaminhadas à Secretaria Municipal de Educação, sendo uma delas enviada para a escola.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Trichêss de Lima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Soares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22 de junho de 2010.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 - 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